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DD363">
      <w:pPr>
        <w:spacing w:before="480" w:after="480" w:line="288" w:lineRule="auto"/>
        <w:ind w:left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52"/>
        </w:rPr>
        <w:t>“豫见智造”编程创想机器小车挑战赛 赛项规则与打分表</w:t>
      </w:r>
    </w:p>
    <w:p w14:paraId="3BCB4BBA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0" w:name="heading_0"/>
      <w:r>
        <w:rPr>
          <w:rFonts w:hint="eastAsia" w:ascii="仿宋" w:hAnsi="仿宋" w:eastAsia="仿宋" w:cs="仿宋"/>
          <w:b/>
          <w:sz w:val="32"/>
        </w:rPr>
        <w:t>一、非编程赛道（积木小车越野拉力赛）</w:t>
      </w:r>
      <w:bookmarkEnd w:id="0"/>
    </w:p>
    <w:p w14:paraId="2B6676DE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" w:name="heading_1"/>
      <w:r>
        <w:rPr>
          <w:rFonts w:hint="eastAsia" w:ascii="仿宋" w:hAnsi="仿宋" w:eastAsia="仿宋" w:cs="仿宋"/>
          <w:b/>
          <w:sz w:val="30"/>
        </w:rPr>
        <w:t>（一）参赛要求</w:t>
      </w:r>
      <w:bookmarkEnd w:id="1"/>
    </w:p>
    <w:p w14:paraId="71269379">
      <w:pPr>
        <w:numPr>
          <w:ilvl w:val="0"/>
          <w:numId w:val="1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参赛对象为 1-4 年级学生，每组限 1 名选手、1 名指导老师，比赛器材自备。</w:t>
      </w:r>
    </w:p>
    <w:p w14:paraId="14EAED79">
      <w:pPr>
        <w:numPr>
          <w:ilvl w:val="0"/>
          <w:numId w:val="2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积木小车仅可配备 1 个电机和 1 个电池盒，超量则成绩归零。</w:t>
      </w:r>
    </w:p>
    <w:p w14:paraId="2A426614">
      <w:pPr>
        <w:numPr>
          <w:ilvl w:val="0"/>
          <w:numId w:val="3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禁止使用改装件或其他违规材料（雪地地形除外），违规者成绩归零。</w:t>
      </w:r>
    </w:p>
    <w:p w14:paraId="4F4EB588">
      <w:pPr>
        <w:numPr>
          <w:ilvl w:val="0"/>
          <w:numId w:val="4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小车任何形态下长宽高均不超过 300mm，尺寸超标经查实后成绩归零。</w:t>
      </w:r>
    </w:p>
    <w:p w14:paraId="54AC6241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2" w:name="heading_2"/>
      <w:r>
        <w:rPr>
          <w:rFonts w:hint="eastAsia" w:ascii="仿宋" w:hAnsi="仿宋" w:eastAsia="仿宋" w:cs="仿宋"/>
          <w:b/>
          <w:sz w:val="30"/>
        </w:rPr>
        <w:t>（二）场地规范</w:t>
      </w:r>
      <w:bookmarkEnd w:id="2"/>
    </w:p>
    <w:p w14:paraId="355145D7">
      <w:pPr>
        <w:numPr>
          <w:ilvl w:val="0"/>
          <w:numId w:val="5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赛道地面由 16mm 黑色电工胶布在平整地面粘贴而成，具体以现场公布为准。</w:t>
      </w:r>
    </w:p>
    <w:p w14:paraId="53A96655">
      <w:pPr>
        <w:numPr>
          <w:ilvl w:val="0"/>
          <w:numId w:val="6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赛道包含出发区、雪地障碍区、乱石障碍区、坡道障碍区、小车跨栏区、调整区及终点区，各区域衔接形成完整越野赛道。</w:t>
      </w:r>
    </w:p>
    <w:p w14:paraId="66D2114E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3" w:name="heading_3"/>
      <w:r>
        <w:rPr>
          <w:rFonts w:hint="eastAsia" w:ascii="仿宋" w:hAnsi="仿宋" w:eastAsia="仿宋" w:cs="仿宋"/>
          <w:b/>
          <w:sz w:val="30"/>
        </w:rPr>
        <w:t>（三）竞赛流程</w:t>
      </w:r>
      <w:bookmarkEnd w:id="3"/>
    </w:p>
    <w:p w14:paraId="61E9BF49">
      <w:pPr>
        <w:numPr>
          <w:ilvl w:val="0"/>
          <w:numId w:val="7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现场制作与调试时间共 60 分钟，选手完成组装后需举手报告，经裁判检录记录方可进入练习场调试，倒计时结束后需立即停止试车并上交小车。</w:t>
      </w:r>
    </w:p>
    <w:p w14:paraId="1735E6F7">
      <w:pPr>
        <w:numPr>
          <w:ilvl w:val="0"/>
          <w:numId w:val="8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比赛仅进行 1 轮，按检录顺序或裁判指令进行，单场比赛限时 5 分钟（含换装区调整时间），超时自动终止。</w:t>
      </w:r>
    </w:p>
    <w:p w14:paraId="06976705">
      <w:pPr>
        <w:numPr>
          <w:ilvl w:val="0"/>
          <w:numId w:val="9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核心赛程：</w:t>
      </w:r>
    </w:p>
    <w:p w14:paraId="14442F46">
      <w:pPr>
        <w:numPr>
          <w:ilvl w:val="0"/>
          <w:numId w:val="10"/>
        </w:numPr>
        <w:spacing w:before="120" w:after="120" w:line="288" w:lineRule="auto"/>
        <w:ind w:left="453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裁判发令后，小车从出发区启动，进入雪地障碍区（禁止使用带轮胎皮或圆形橡胶制品完全包裹的车轮，需车轮着地且不驶出赛道）。</w:t>
      </w:r>
    </w:p>
    <w:p w14:paraId="5B129E7C">
      <w:pPr>
        <w:numPr>
          <w:ilvl w:val="0"/>
          <w:numId w:val="11"/>
        </w:numPr>
        <w:spacing w:before="120" w:after="120" w:line="288" w:lineRule="auto"/>
        <w:ind w:left="453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所有车轮进入第一个换装区后，选手关闭开关调试，完成后进入乱石障碍区（要求车轮着地且不驶出赛道）。</w:t>
      </w:r>
    </w:p>
    <w:p w14:paraId="7FB58B47">
      <w:pPr>
        <w:numPr>
          <w:ilvl w:val="0"/>
          <w:numId w:val="12"/>
        </w:numPr>
        <w:spacing w:before="120" w:after="120" w:line="288" w:lineRule="auto"/>
        <w:ind w:left="453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所有车轮进入第二个换装区后，选手调试小车，随后进入坡道障碍区，需完成爬坡、穿越山顶、冲刺悬崖、跨过障碍栏杆等任务。</w:t>
      </w:r>
    </w:p>
    <w:p w14:paraId="4D80FD21">
      <w:pPr>
        <w:numPr>
          <w:ilvl w:val="0"/>
          <w:numId w:val="13"/>
        </w:numPr>
        <w:spacing w:before="120" w:after="120" w:line="288" w:lineRule="auto"/>
        <w:ind w:left="453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所有车轮安全进入终点区，比赛结束，计时终止（精确到 0.01 秒）。</w:t>
      </w:r>
    </w:p>
    <w:p w14:paraId="74BDB939">
      <w:pPr>
        <w:numPr>
          <w:ilvl w:val="0"/>
          <w:numId w:val="14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现场任务需同步完成（如将小球从雪地区后调整区运至乱石障碍区后调整区），未完成则基础任务不计分；选手可主动放弃当前阶段或后续全部任务，由裁判协助处理。</w:t>
      </w:r>
    </w:p>
    <w:p w14:paraId="09AEF651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4" w:name="heading_4"/>
      <w:r>
        <w:rPr>
          <w:rFonts w:hint="eastAsia" w:ascii="仿宋" w:hAnsi="仿宋" w:eastAsia="仿宋" w:cs="仿宋"/>
          <w:b/>
          <w:sz w:val="30"/>
        </w:rPr>
        <w:t>（四）评分规则</w:t>
      </w:r>
      <w:bookmarkEnd w:id="4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0D5DE2B2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B66D2A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记分项目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1DEE0F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具体要求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86A7F7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分值</w:t>
            </w:r>
          </w:p>
        </w:tc>
      </w:tr>
      <w:tr w14:paraId="7A9765A5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4EE5974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基础任务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7718CA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从出发区出发，进入雪地障碍区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30DA3D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5 分</w:t>
            </w:r>
          </w:p>
        </w:tc>
      </w:tr>
      <w:tr w14:paraId="6DE7B66B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D2EEC6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DEE215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完成雪地障碍区任务，所有车轮进入第一个换装区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C42AB8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20 分</w:t>
            </w:r>
          </w:p>
        </w:tc>
      </w:tr>
      <w:tr w14:paraId="5012CC45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96C79E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74FEF5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完成乱石障碍区任务，所有车轮进入第二个换装区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2EF557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30 分</w:t>
            </w:r>
          </w:p>
        </w:tc>
      </w:tr>
      <w:tr w14:paraId="623A6B09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F2D2861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C8C445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进入坡道障碍区并成功登顶山坡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924EA7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20 分</w:t>
            </w:r>
          </w:p>
        </w:tc>
      </w:tr>
      <w:tr w14:paraId="007EABB0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DFBB13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176A09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坡道障碍区中越过悬崖并跳过栏杆安全着陆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962AAA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20 分</w:t>
            </w:r>
          </w:p>
        </w:tc>
      </w:tr>
      <w:tr w14:paraId="5DB57733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65A22D4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2CABCF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小车所有部分进入终点区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2F4D3B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5 分</w:t>
            </w:r>
          </w:p>
        </w:tc>
      </w:tr>
      <w:tr w14:paraId="1566386D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65CE6F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总分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B604EB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-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14A2898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100 分</w:t>
            </w:r>
          </w:p>
        </w:tc>
      </w:tr>
    </w:tbl>
    <w:p w14:paraId="6CF9A0AA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5" w:name="heading_5"/>
      <w:r>
        <w:rPr>
          <w:rFonts w:hint="eastAsia" w:ascii="仿宋" w:hAnsi="仿宋" w:eastAsia="仿宋" w:cs="仿宋"/>
          <w:b/>
          <w:sz w:val="30"/>
        </w:rPr>
        <w:t>（五）清零 / 取消资格项</w:t>
      </w:r>
      <w:bookmarkEnd w:id="5"/>
    </w:p>
    <w:p w14:paraId="18F5C76D">
      <w:pPr>
        <w:numPr>
          <w:ilvl w:val="0"/>
          <w:numId w:val="15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增加非指定配件、使用多个电机或电池盒。</w:t>
      </w:r>
    </w:p>
    <w:p w14:paraId="6F41ADD6">
      <w:pPr>
        <w:numPr>
          <w:ilvl w:val="0"/>
          <w:numId w:val="16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比赛区未经裁判许可接触小车或影响小车行驶。</w:t>
      </w:r>
    </w:p>
    <w:p w14:paraId="51122C8E">
      <w:pPr>
        <w:numPr>
          <w:ilvl w:val="0"/>
          <w:numId w:val="17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检录、比赛中或赛后发现小车尺寸不符合要求。</w:t>
      </w:r>
    </w:p>
    <w:p w14:paraId="33613D10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6" w:name="heading_6"/>
      <w:r>
        <w:rPr>
          <w:rFonts w:hint="eastAsia" w:ascii="仿宋" w:hAnsi="仿宋" w:eastAsia="仿宋" w:cs="仿宋"/>
          <w:b/>
          <w:sz w:val="32"/>
        </w:rPr>
        <w:t>二、编程赛道（积木小车编程挑战赛）</w:t>
      </w:r>
      <w:bookmarkEnd w:id="6"/>
    </w:p>
    <w:p w14:paraId="06F741D6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7" w:name="heading_7"/>
      <w:r>
        <w:rPr>
          <w:rFonts w:hint="eastAsia" w:ascii="仿宋" w:hAnsi="仿宋" w:eastAsia="仿宋" w:cs="仿宋"/>
          <w:b/>
          <w:sz w:val="30"/>
        </w:rPr>
        <w:t>（一）参赛要求</w:t>
      </w:r>
      <w:bookmarkEnd w:id="7"/>
    </w:p>
    <w:p w14:paraId="1F4C6FD3">
      <w:pPr>
        <w:numPr>
          <w:ilvl w:val="0"/>
          <w:numId w:val="18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参赛对象为小学高年级及初中学生，分小学组、初中组，每组限 1 名选手、1 名指导老师，比赛器材自备。</w:t>
      </w:r>
    </w:p>
    <w:p w14:paraId="509E1152">
      <w:pPr>
        <w:numPr>
          <w:ilvl w:val="0"/>
          <w:numId w:val="19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团队需命名并将名称标签贴在机器人显著位置，选手需提前检录，机器人接受裁判检查。</w:t>
      </w:r>
    </w:p>
    <w:p w14:paraId="165FBEF4">
      <w:pPr>
        <w:numPr>
          <w:ilvl w:val="0"/>
          <w:numId w:val="20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禁止向其他团队借用机器人，违规者取消参赛资格和排名。</w:t>
      </w:r>
    </w:p>
    <w:p w14:paraId="01907C2B">
      <w:pPr>
        <w:numPr>
          <w:ilvl w:val="0"/>
          <w:numId w:val="21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仅选手、裁判及相关工作人员可进入比赛区域，无关人员未经授权进入将被警告，二次警告则该队判负。</w:t>
      </w:r>
    </w:p>
    <w:p w14:paraId="184BFAF0">
      <w:pPr>
        <w:numPr>
          <w:ilvl w:val="0"/>
          <w:numId w:val="22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对比赛结果有异议的，需在下一轮比赛前由队长申请复议，裁判作出终局决定。</w:t>
      </w:r>
    </w:p>
    <w:p w14:paraId="3F3A39C0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8" w:name="heading_8"/>
      <w:r>
        <w:rPr>
          <w:rFonts w:hint="eastAsia" w:ascii="仿宋" w:hAnsi="仿宋" w:eastAsia="仿宋" w:cs="仿宋"/>
          <w:b/>
          <w:sz w:val="30"/>
        </w:rPr>
        <w:t>（二）场地规范</w:t>
      </w:r>
      <w:bookmarkEnd w:id="8"/>
    </w:p>
    <w:p w14:paraId="759CB45B">
      <w:pPr>
        <w:numPr>
          <w:ilvl w:val="0"/>
          <w:numId w:val="23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场地为 2000mm×2000mm 方形赛纸，分红蓝两部分，中间设有坡道（底面 200mm×400mm，高 100mm）。</w:t>
      </w:r>
    </w:p>
    <w:p w14:paraId="57D67699">
      <w:pPr>
        <w:numPr>
          <w:ilvl w:val="0"/>
          <w:numId w:val="24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竞技区包含两个圆环（内环直径 400mm，外环直径 600mm），竞技台为 600mm×600mm 正方形（高 100mm），赛纸赛道内黑线宽度 18mm。</w:t>
      </w:r>
    </w:p>
    <w:p w14:paraId="7D11F575">
      <w:pPr>
        <w:numPr>
          <w:ilvl w:val="0"/>
          <w:numId w:val="25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出发区地面投影尺寸为 200mm×200mm，坡道顶部高度与擂台齐平；场地材料可为木材或其他材质，具体以现场公布为准。</w:t>
      </w:r>
    </w:p>
    <w:p w14:paraId="6B16D48C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9" w:name="heading_9"/>
      <w:r>
        <w:rPr>
          <w:rFonts w:hint="eastAsia" w:ascii="仿宋" w:hAnsi="仿宋" w:eastAsia="仿宋" w:cs="仿宋"/>
          <w:b/>
          <w:sz w:val="30"/>
        </w:rPr>
        <w:t>（三）机器人要求</w:t>
      </w:r>
      <w:bookmarkEnd w:id="9"/>
    </w:p>
    <w:p w14:paraId="2FBA8B7D">
      <w:pPr>
        <w:numPr>
          <w:ilvl w:val="0"/>
          <w:numId w:val="26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主要结构材料需为塑料积木件，仅螺钉、螺母、垫圈（用于连接）、电机支架等除外。</w:t>
      </w:r>
    </w:p>
    <w:p w14:paraId="558D2166">
      <w:pPr>
        <w:numPr>
          <w:ilvl w:val="0"/>
          <w:numId w:val="27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攻击 / 防御装置不得违反安全常识（如爆炸、利刃、射击等），武器仅可使用塑料零件。</w:t>
      </w:r>
    </w:p>
    <w:p w14:paraId="062178BD">
      <w:pPr>
        <w:numPr>
          <w:ilvl w:val="0"/>
          <w:numId w:val="28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启动前投影尺寸不超过 200mm×200mm×200mm，主控带电池重量为 130g-180g，主控尺寸不超过 100mm×70mm×60mm。</w:t>
      </w:r>
    </w:p>
    <w:p w14:paraId="4899C214">
      <w:pPr>
        <w:numPr>
          <w:ilvl w:val="0"/>
          <w:numId w:val="29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仅可使用 2 节 18650 电池供电，设备不限品牌、型号，遵循 “器材品牌中立” 原则。</w:t>
      </w:r>
    </w:p>
    <w:p w14:paraId="7B3EC8C3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0" w:name="heading_10"/>
      <w:r>
        <w:rPr>
          <w:rFonts w:hint="eastAsia" w:ascii="仿宋" w:hAnsi="仿宋" w:eastAsia="仿宋" w:cs="仿宋"/>
          <w:b/>
          <w:sz w:val="30"/>
        </w:rPr>
        <w:t>（四）竞赛流程</w:t>
      </w:r>
      <w:bookmarkEnd w:id="10"/>
    </w:p>
    <w:p w14:paraId="044852A2">
      <w:pPr>
        <w:numPr>
          <w:ilvl w:val="0"/>
          <w:numId w:val="30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比赛形式为 “编程现场任务 + 遥控对抗任务”，每场时长 4 分钟，采用抽签 + 淘汰或分组 + 淘汰制（具体以赛前公布为准）。</w:t>
      </w:r>
    </w:p>
    <w:p w14:paraId="6016F05A">
      <w:pPr>
        <w:numPr>
          <w:ilvl w:val="0"/>
          <w:numId w:val="31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现场任务阶段：</w:t>
      </w:r>
    </w:p>
    <w:p w14:paraId="1A6D43D2">
      <w:pPr>
        <w:numPr>
          <w:ilvl w:val="0"/>
          <w:numId w:val="32"/>
        </w:numPr>
        <w:spacing w:before="120" w:after="120" w:line="288" w:lineRule="auto"/>
        <w:ind w:left="453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选手将机器人置于出发区，举手示意后裁判吹哨开赛，赛前机器人需保持静止。</w:t>
      </w:r>
    </w:p>
    <w:p w14:paraId="5D0396E9">
      <w:pPr>
        <w:numPr>
          <w:ilvl w:val="0"/>
          <w:numId w:val="33"/>
        </w:numPr>
        <w:spacing w:before="120" w:after="120" w:line="288" w:lineRule="auto"/>
        <w:ind w:left="453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机器人需编程脱机运行，禁止遥控、指挥及触碰电脑、通信设施，禁用遥控装备。</w:t>
      </w:r>
    </w:p>
    <w:p w14:paraId="57792B77">
      <w:pPr>
        <w:numPr>
          <w:ilvl w:val="0"/>
          <w:numId w:val="34"/>
        </w:numPr>
        <w:spacing w:before="120" w:after="120" w:line="288" w:lineRule="auto"/>
        <w:ind w:left="453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核心任务（具体以现场公布为准）：将物块 A、B 依次运至指定区域，之后重启机器人切换至遥控模式（5 秒内完成，比赛不停表）；需爬上己方斜坡并停留在竞技区中央小圆内，任务结束。</w:t>
      </w:r>
    </w:p>
    <w:p w14:paraId="0A1A9C18">
      <w:pPr>
        <w:numPr>
          <w:ilvl w:val="0"/>
          <w:numId w:val="35"/>
        </w:numPr>
        <w:spacing w:before="120" w:after="120" w:line="288" w:lineRule="auto"/>
        <w:ind w:left="453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2 分钟未到达竞技区中央小圆的，由裁判将机器人手动放置至该区域，选手重启并切换至遥控模式。</w:t>
      </w:r>
    </w:p>
    <w:p w14:paraId="05C4F0DF">
      <w:pPr>
        <w:numPr>
          <w:ilvl w:val="0"/>
          <w:numId w:val="36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对抗任务阶段：</w:t>
      </w:r>
    </w:p>
    <w:p w14:paraId="527169F9">
      <w:pPr>
        <w:numPr>
          <w:ilvl w:val="0"/>
          <w:numId w:val="37"/>
        </w:numPr>
        <w:spacing w:before="120" w:after="120" w:line="288" w:lineRule="auto"/>
        <w:ind w:left="453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机器人采用编程遥控模式（通过电脑 / 平板编程，经蓝牙或网络控制），禁止使用手机等其他遥控设施。</w:t>
      </w:r>
    </w:p>
    <w:p w14:paraId="01EC778E">
      <w:pPr>
        <w:numPr>
          <w:ilvl w:val="0"/>
          <w:numId w:val="38"/>
        </w:numPr>
        <w:spacing w:before="120" w:after="120" w:line="288" w:lineRule="auto"/>
        <w:ind w:left="453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机器人相互钳制 10 秒以上无法分开时，可由裁判示意选手分离后继续比赛。</w:t>
      </w:r>
    </w:p>
    <w:p w14:paraId="340A6E65">
      <w:pPr>
        <w:numPr>
          <w:ilvl w:val="0"/>
          <w:numId w:val="39"/>
        </w:numPr>
        <w:spacing w:before="120" w:after="120" w:line="288" w:lineRule="auto"/>
        <w:ind w:left="453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将对手任意两个车轮推出竞技区最外圈圆环，即视为获胜；自身操作失误驶出圈外也判定为失败。</w:t>
      </w:r>
    </w:p>
    <w:p w14:paraId="24FE7F97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1" w:name="heading_11"/>
      <w:r>
        <w:rPr>
          <w:rFonts w:hint="eastAsia" w:ascii="仿宋" w:hAnsi="仿宋" w:eastAsia="仿宋" w:cs="仿宋"/>
          <w:b/>
          <w:sz w:val="30"/>
        </w:rPr>
        <w:t>（五）评分规则</w:t>
      </w:r>
      <w:bookmarkEnd w:id="11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25E5B9F0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39B6D0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阶段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73DB83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记分项目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D6754B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分值</w:t>
            </w:r>
          </w:p>
        </w:tc>
      </w:tr>
      <w:tr w14:paraId="1F307308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08A7FA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现场任务阶段（共 150 分）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39B1A5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启动并离开出发区域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AE244A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10 分</w:t>
            </w:r>
          </w:p>
        </w:tc>
      </w:tr>
      <w:tr w14:paraId="74CDD33F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C8CB88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61D0D6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将物体 A 运至指定区域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2509A88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30 分</w:t>
            </w:r>
          </w:p>
        </w:tc>
      </w:tr>
      <w:tr w14:paraId="4F2D0890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525C32C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DF21B0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将物体 B 运至指定区域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1E4D81F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30 分</w:t>
            </w:r>
          </w:p>
        </w:tc>
      </w:tr>
      <w:tr w14:paraId="77A5D269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C8F08A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F2B2F4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走到斜坡前面并碰到斜坡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DF4527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20 分</w:t>
            </w:r>
          </w:p>
        </w:tc>
      </w:tr>
      <w:tr w14:paraId="0477ADC4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2BBC48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849566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走完斜坡，车体全部离开斜坡并走上竞技台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9FBA20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40 分</w:t>
            </w:r>
          </w:p>
        </w:tc>
      </w:tr>
      <w:tr w14:paraId="2EA07A59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31688A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C297611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走到竞技台中央小圆内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2215DC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20 分</w:t>
            </w:r>
          </w:p>
        </w:tc>
      </w:tr>
      <w:tr w14:paraId="0CD89B34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384D3C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对抗任务阶段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1BCB0C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胜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6EAAC3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-</w:t>
            </w:r>
          </w:p>
        </w:tc>
      </w:tr>
      <w:tr w14:paraId="36276F8E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AE3114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9264CE8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平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B0293C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-</w:t>
            </w:r>
          </w:p>
        </w:tc>
      </w:tr>
      <w:tr w14:paraId="18D639B3"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6CD4FF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47179E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负</w:t>
            </w:r>
          </w:p>
        </w:tc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DDD7B0F">
            <w:pPr>
              <w:spacing w:before="120" w:after="120" w:line="288" w:lineRule="auto"/>
              <w:ind w:left="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</w:rPr>
              <w:t>-</w:t>
            </w:r>
          </w:p>
        </w:tc>
      </w:tr>
    </w:tbl>
    <w:p w14:paraId="1A33DEC7">
      <w:pPr>
        <w:spacing w:before="300" w:after="120" w:line="288" w:lineRule="auto"/>
        <w:ind w:left="0"/>
        <w:jc w:val="left"/>
        <w:outlineLvl w:val="2"/>
        <w:rPr>
          <w:rFonts w:hint="eastAsia" w:ascii="仿宋" w:hAnsi="仿宋" w:eastAsia="仿宋" w:cs="仿宋"/>
        </w:rPr>
      </w:pPr>
      <w:bookmarkStart w:id="12" w:name="heading_12"/>
      <w:r>
        <w:rPr>
          <w:rFonts w:hint="eastAsia" w:ascii="仿宋" w:hAnsi="仿宋" w:eastAsia="仿宋" w:cs="仿宋"/>
          <w:b/>
          <w:sz w:val="30"/>
        </w:rPr>
        <w:t>（六）胜负判断与取消资格项</w:t>
      </w:r>
      <w:bookmarkEnd w:id="12"/>
    </w:p>
    <w:p w14:paraId="5592CDB4">
      <w:pPr>
        <w:numPr>
          <w:ilvl w:val="0"/>
          <w:numId w:val="40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胜负判定：弃权或被取消资格的队伍直接判负；对抗阶段获胜者胜出；对抗平局时，现场任务得分高者胜，得分相同则用时短者胜。</w:t>
      </w:r>
    </w:p>
    <w:p w14:paraId="70832D4F">
      <w:pPr>
        <w:numPr>
          <w:ilvl w:val="0"/>
          <w:numId w:val="41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取消资格项：使用违规遥控设施、机器人不符合材质 / 尺寸 / 重量 / 供电要求、借用其他团队机器人、无关人员二次闯入比赛区域。</w:t>
      </w:r>
    </w:p>
    <w:p w14:paraId="09CDBA93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</w:rPr>
      </w:pPr>
      <w:bookmarkStart w:id="13" w:name="heading_13"/>
      <w:r>
        <w:rPr>
          <w:rFonts w:hint="eastAsia" w:ascii="仿宋" w:hAnsi="仿宋" w:eastAsia="仿宋" w:cs="仿宋"/>
          <w:b/>
          <w:sz w:val="32"/>
        </w:rPr>
        <w:t>三、通用排名规则</w:t>
      </w:r>
      <w:bookmarkEnd w:id="13"/>
    </w:p>
    <w:p w14:paraId="2DC7C62B">
      <w:pPr>
        <w:numPr>
          <w:ilvl w:val="0"/>
          <w:numId w:val="42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成绩由 “得分 + 完成时间” 构成，得分高者排名靠前；得分相同则完成时间短者排名靠前。</w:t>
      </w:r>
    </w:p>
    <w:p w14:paraId="710950C1">
      <w:pPr>
        <w:numPr>
          <w:ilvl w:val="0"/>
          <w:numId w:val="43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选手需在比赛结束后现场确认得分及用时，并在得分表上签字确认。</w:t>
      </w:r>
    </w:p>
    <w:p w14:paraId="5BC23F0B">
      <w:pPr>
        <w:numPr>
          <w:ilvl w:val="0"/>
          <w:numId w:val="44"/>
        </w:numPr>
        <w:spacing w:before="120" w:after="120" w:line="288" w:lineRule="auto"/>
        <w:ind w:lef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2"/>
        </w:rPr>
        <w:t>本规则未尽事项，以裁判现场执裁为准。</w:t>
      </w:r>
      <w:bookmarkStart w:id="14" w:name="_GoBack"/>
      <w:bookmarkEnd w:id="14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rial">
    <w:panose1 w:val="020B07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077A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7D3A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CE7951"/>
    <w:multiLevelType w:val="singleLevel"/>
    <w:tmpl w:val="99CE7951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">
    <w:nsid w:val="A4E56B60"/>
    <w:multiLevelType w:val="singleLevel"/>
    <w:tmpl w:val="A4E56B60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">
    <w:nsid w:val="ACEA5D81"/>
    <w:multiLevelType w:val="singleLevel"/>
    <w:tmpl w:val="ACEA5D81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">
    <w:nsid w:val="AFF7161F"/>
    <w:multiLevelType w:val="singleLevel"/>
    <w:tmpl w:val="AFF7161F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">
    <w:nsid w:val="B2D6EB10"/>
    <w:multiLevelType w:val="singleLevel"/>
    <w:tmpl w:val="B2D6EB10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5">
    <w:nsid w:val="B6772C5D"/>
    <w:multiLevelType w:val="singleLevel"/>
    <w:tmpl w:val="B6772C5D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6">
    <w:nsid w:val="BBDF0C5B"/>
    <w:multiLevelType w:val="singleLevel"/>
    <w:tmpl w:val="BBDF0C5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7">
    <w:nsid w:val="BCFE849C"/>
    <w:multiLevelType w:val="singleLevel"/>
    <w:tmpl w:val="BCFE849C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8">
    <w:nsid w:val="BE2EA721"/>
    <w:multiLevelType w:val="singleLevel"/>
    <w:tmpl w:val="BE2EA721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9">
    <w:nsid w:val="BFECA6B0"/>
    <w:multiLevelType w:val="singleLevel"/>
    <w:tmpl w:val="BFECA6B0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10">
    <w:nsid w:val="CEFEFFF3"/>
    <w:multiLevelType w:val="singleLevel"/>
    <w:tmpl w:val="CEFEFFF3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1">
    <w:nsid w:val="CFFA1453"/>
    <w:multiLevelType w:val="singleLevel"/>
    <w:tmpl w:val="CFFA1453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2">
    <w:nsid w:val="D1DC72FD"/>
    <w:multiLevelType w:val="singleLevel"/>
    <w:tmpl w:val="D1DC72FD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3">
    <w:nsid w:val="D77ED593"/>
    <w:multiLevelType w:val="singleLevel"/>
    <w:tmpl w:val="D77ED593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4">
    <w:nsid w:val="DD744885"/>
    <w:multiLevelType w:val="singleLevel"/>
    <w:tmpl w:val="DD74488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5">
    <w:nsid w:val="DDB69FF7"/>
    <w:multiLevelType w:val="singleLevel"/>
    <w:tmpl w:val="DDB69FF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6">
    <w:nsid w:val="DE6F1FAD"/>
    <w:multiLevelType w:val="singleLevel"/>
    <w:tmpl w:val="DE6F1FAD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7">
    <w:nsid w:val="DEDFF879"/>
    <w:multiLevelType w:val="singleLevel"/>
    <w:tmpl w:val="DEDFF87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8">
    <w:nsid w:val="DFFFE192"/>
    <w:multiLevelType w:val="singleLevel"/>
    <w:tmpl w:val="DFFFE192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19">
    <w:nsid w:val="E3F3079A"/>
    <w:multiLevelType w:val="singleLevel"/>
    <w:tmpl w:val="E3F3079A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0">
    <w:nsid w:val="E9EF648A"/>
    <w:multiLevelType w:val="singleLevel"/>
    <w:tmpl w:val="E9EF648A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21">
    <w:nsid w:val="EAD6A240"/>
    <w:multiLevelType w:val="singleLevel"/>
    <w:tmpl w:val="EAD6A240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2">
    <w:nsid w:val="EB7C1EA5"/>
    <w:multiLevelType w:val="singleLevel"/>
    <w:tmpl w:val="EB7C1EA5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3">
    <w:nsid w:val="EDE76A38"/>
    <w:multiLevelType w:val="singleLevel"/>
    <w:tmpl w:val="EDE76A38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4">
    <w:nsid w:val="EFBF9A08"/>
    <w:multiLevelType w:val="singleLevel"/>
    <w:tmpl w:val="EFBF9A08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5">
    <w:nsid w:val="F0E59FF3"/>
    <w:multiLevelType w:val="singleLevel"/>
    <w:tmpl w:val="F0E59FF3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6">
    <w:nsid w:val="F39D0F2A"/>
    <w:multiLevelType w:val="singleLevel"/>
    <w:tmpl w:val="F39D0F2A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7">
    <w:nsid w:val="F75F9D17"/>
    <w:multiLevelType w:val="singleLevel"/>
    <w:tmpl w:val="F75F9D1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8">
    <w:nsid w:val="F7FE6C0F"/>
    <w:multiLevelType w:val="singleLevel"/>
    <w:tmpl w:val="F7FE6C0F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29">
    <w:nsid w:val="F7FE7CCE"/>
    <w:multiLevelType w:val="singleLevel"/>
    <w:tmpl w:val="F7FE7CCE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0">
    <w:nsid w:val="FB8792D2"/>
    <w:multiLevelType w:val="singleLevel"/>
    <w:tmpl w:val="FB8792D2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1">
    <w:nsid w:val="FBFFACC6"/>
    <w:multiLevelType w:val="singleLevel"/>
    <w:tmpl w:val="FBFFACC6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32">
    <w:nsid w:val="FF35A100"/>
    <w:multiLevelType w:val="singleLevel"/>
    <w:tmpl w:val="FF35A100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3">
    <w:nsid w:val="FF782CEF"/>
    <w:multiLevelType w:val="singleLevel"/>
    <w:tmpl w:val="FF782CE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4">
    <w:nsid w:val="FF9E2311"/>
    <w:multiLevelType w:val="singleLevel"/>
    <w:tmpl w:val="FF9E2311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35">
    <w:nsid w:val="FFB867E1"/>
    <w:multiLevelType w:val="singleLevel"/>
    <w:tmpl w:val="FFB867E1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6">
    <w:nsid w:val="FFE7613A"/>
    <w:multiLevelType w:val="singleLevel"/>
    <w:tmpl w:val="FFE7613A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37">
    <w:nsid w:val="FFFC6692"/>
    <w:multiLevelType w:val="singleLevel"/>
    <w:tmpl w:val="FFFC6692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8">
    <w:nsid w:val="3757558A"/>
    <w:multiLevelType w:val="singleLevel"/>
    <w:tmpl w:val="3757558A"/>
    <w:lvl w:ilvl="0" w:tentative="0">
      <w:start w:val="0"/>
      <w:numFmt w:val="bullet"/>
      <w:lvlText w:val="￮"/>
      <w:lvlJc w:val="left"/>
      <w:rPr>
        <w:color w:val="3370FF"/>
      </w:rPr>
    </w:lvl>
  </w:abstractNum>
  <w:abstractNum w:abstractNumId="39">
    <w:nsid w:val="77AE2E2B"/>
    <w:multiLevelType w:val="singleLevel"/>
    <w:tmpl w:val="77AE2E2B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0">
    <w:nsid w:val="77BCC0CA"/>
    <w:multiLevelType w:val="singleLevel"/>
    <w:tmpl w:val="77BCC0CA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41">
    <w:nsid w:val="7BDC181F"/>
    <w:multiLevelType w:val="singleLevel"/>
    <w:tmpl w:val="7BDC181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42">
    <w:nsid w:val="7CEFCE55"/>
    <w:multiLevelType w:val="singleLevel"/>
    <w:tmpl w:val="7CEFCE55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3">
    <w:nsid w:val="7DBA0C9C"/>
    <w:multiLevelType w:val="singleLevel"/>
    <w:tmpl w:val="7DBA0C9C"/>
    <w:lvl w:ilvl="0" w:tentative="0">
      <w:start w:val="1"/>
      <w:numFmt w:val="decimal"/>
      <w:lvlText w:val="%1."/>
      <w:lvlJc w:val="left"/>
      <w:rPr>
        <w:color w:val="3370FF"/>
      </w:rPr>
    </w:lvl>
  </w:abstractNum>
  <w:num w:numId="1">
    <w:abstractNumId w:val="40"/>
  </w:num>
  <w:num w:numId="2">
    <w:abstractNumId w:val="32"/>
  </w:num>
  <w:num w:numId="3">
    <w:abstractNumId w:val="21"/>
  </w:num>
  <w:num w:numId="4">
    <w:abstractNumId w:val="36"/>
  </w:num>
  <w:num w:numId="5">
    <w:abstractNumId w:val="35"/>
  </w:num>
  <w:num w:numId="6">
    <w:abstractNumId w:val="10"/>
  </w:num>
  <w:num w:numId="7">
    <w:abstractNumId w:val="3"/>
  </w:num>
  <w:num w:numId="8">
    <w:abstractNumId w:val="1"/>
  </w:num>
  <w:num w:numId="9">
    <w:abstractNumId w:val="31"/>
  </w:num>
  <w:num w:numId="10">
    <w:abstractNumId w:val="25"/>
  </w:num>
  <w:num w:numId="11">
    <w:abstractNumId w:val="18"/>
  </w:num>
  <w:num w:numId="12">
    <w:abstractNumId w:val="19"/>
  </w:num>
  <w:num w:numId="13">
    <w:abstractNumId w:val="14"/>
  </w:num>
  <w:num w:numId="14">
    <w:abstractNumId w:val="12"/>
  </w:num>
  <w:num w:numId="15">
    <w:abstractNumId w:val="15"/>
  </w:num>
  <w:num w:numId="16">
    <w:abstractNumId w:val="33"/>
  </w:num>
  <w:num w:numId="17">
    <w:abstractNumId w:val="24"/>
  </w:num>
  <w:num w:numId="18">
    <w:abstractNumId w:val="13"/>
  </w:num>
  <w:num w:numId="19">
    <w:abstractNumId w:val="0"/>
  </w:num>
  <w:num w:numId="20">
    <w:abstractNumId w:val="23"/>
  </w:num>
  <w:num w:numId="21">
    <w:abstractNumId w:val="20"/>
  </w:num>
  <w:num w:numId="22">
    <w:abstractNumId w:val="9"/>
  </w:num>
  <w:num w:numId="23">
    <w:abstractNumId w:val="27"/>
  </w:num>
  <w:num w:numId="24">
    <w:abstractNumId w:val="11"/>
  </w:num>
  <w:num w:numId="25">
    <w:abstractNumId w:val="39"/>
  </w:num>
  <w:num w:numId="26">
    <w:abstractNumId w:val="26"/>
  </w:num>
  <w:num w:numId="27">
    <w:abstractNumId w:val="42"/>
  </w:num>
  <w:num w:numId="28">
    <w:abstractNumId w:val="17"/>
  </w:num>
  <w:num w:numId="29">
    <w:abstractNumId w:val="7"/>
  </w:num>
  <w:num w:numId="30">
    <w:abstractNumId w:val="4"/>
  </w:num>
  <w:num w:numId="31">
    <w:abstractNumId w:val="6"/>
  </w:num>
  <w:num w:numId="32">
    <w:abstractNumId w:val="22"/>
  </w:num>
  <w:num w:numId="33">
    <w:abstractNumId w:val="5"/>
  </w:num>
  <w:num w:numId="34">
    <w:abstractNumId w:val="16"/>
  </w:num>
  <w:num w:numId="35">
    <w:abstractNumId w:val="2"/>
  </w:num>
  <w:num w:numId="36">
    <w:abstractNumId w:val="8"/>
  </w:num>
  <w:num w:numId="37">
    <w:abstractNumId w:val="28"/>
  </w:num>
  <w:num w:numId="38">
    <w:abstractNumId w:val="37"/>
  </w:num>
  <w:num w:numId="39">
    <w:abstractNumId w:val="38"/>
  </w:num>
  <w:num w:numId="40">
    <w:abstractNumId w:val="43"/>
  </w:num>
  <w:num w:numId="41">
    <w:abstractNumId w:val="29"/>
  </w:num>
  <w:num w:numId="42">
    <w:abstractNumId w:val="30"/>
  </w:num>
  <w:num w:numId="43">
    <w:abstractNumId w:val="34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FEFFA0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0</TotalTime>
  <ScaleCrop>false</ScaleCrop>
  <LinksUpToDate>false</LinksUpToDate>
  <Application>WPS Office_12.1.23141.23141_F1E327BC-269C-435d-A152-05C5408002CA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2025-11-28T13:03:00Z</dcterms:created>
  <dc:creator>Apache POI</dc:creator>
  <cp:lastModifiedBy>WPS_1474084808</cp:lastModifiedBy>
  <dcterms:modified xsi:type="dcterms:W3CDTF">2025-11-28T13:05:27Z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2052-12.1.23141.23141</vt:lpwstr>
  </property>
  <property fmtid="{D5CDD505-2E9C-101B-9397-08002B2CF9AE}" pid="3" name="ICV">
    <vt:lpwstr>DCCAFA0AE7DD59CA972D2969191B0713_42</vt:lpwstr>
  </property>
</Properties>
</file>